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       </w:t>
      </w:r>
      <w:r>
        <w:rPr>
          <w:rFonts w:ascii="Times New Roman" w:eastAsia="Times New Roman" w:hAnsi="Times New Roman" w:cs="Times New Roman"/>
        </w:rPr>
        <w:t>Дело № 5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407</w:t>
      </w:r>
      <w:r>
        <w:rPr>
          <w:rFonts w:ascii="Times New Roman" w:eastAsia="Times New Roman" w:hAnsi="Times New Roman" w:cs="Times New Roman"/>
        </w:rPr>
        <w:t>-26</w:t>
      </w:r>
      <w:r>
        <w:rPr>
          <w:rFonts w:ascii="Times New Roman" w:eastAsia="Times New Roman" w:hAnsi="Times New Roman" w:cs="Times New Roman"/>
        </w:rPr>
        <w:t>11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4</w:t>
      </w:r>
    </w:p>
    <w:p>
      <w:pPr>
        <w:spacing w:before="0" w:after="0"/>
        <w:jc w:val="center"/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Style w:val="cat-Addressgrp-0rplc-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6rplc-1"/>
          <w:rFonts w:ascii="Times New Roman" w:eastAsia="Times New Roman" w:hAnsi="Times New Roman" w:cs="Times New Roman"/>
          <w:sz w:val="28"/>
          <w:szCs w:val="28"/>
        </w:rPr>
        <w:t>дата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И.о</w:t>
      </w:r>
      <w:r>
        <w:rPr>
          <w:rFonts w:ascii="Times New Roman" w:eastAsia="Times New Roman" w:hAnsi="Times New Roman" w:cs="Times New Roman"/>
          <w:sz w:val="28"/>
          <w:szCs w:val="28"/>
        </w:rPr>
        <w:t>. 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Бордунов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М.Б., находящийся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>ХМАО-Югра,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1rplc-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>. 308,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рассмотрев дело об административном правонарушении, предусмотренном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Романова Никиты Сергеевича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28rplc-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20rplc-6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30rplc-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Л: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Романов Н.С.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7rplc-1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Style w:val="cat-Timegrp-21rplc-12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районе дома </w:t>
      </w:r>
      <w:r>
        <w:rPr>
          <w:rFonts w:ascii="Times New Roman" w:eastAsia="Times New Roman" w:hAnsi="Times New Roman" w:cs="Times New Roman"/>
          <w:sz w:val="28"/>
          <w:szCs w:val="28"/>
        </w:rPr>
        <w:t>23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Style w:val="cat-Addressgrp-3rplc-1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являясь водителем и управляя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транспортным средством </w:t>
      </w:r>
      <w:r>
        <w:rPr>
          <w:rStyle w:val="cat-UserDefinedgrp-31rplc-1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CarNumbergrp-22rplc-16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не выполнил законное требование уполномоченного должностного лица о прохождении медицинского освидетельствования на состояние опьянения, при отсутствии признаков уголовно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аказуемого деяния, в нарушение п.2.3.2 Правил дорожного движения РФ.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Романов Н.С.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</w:t>
      </w:r>
      <w:r>
        <w:rPr>
          <w:rFonts w:ascii="Times New Roman" w:eastAsia="Times New Roman" w:hAnsi="Times New Roman" w:cs="Times New Roman"/>
          <w:sz w:val="28"/>
          <w:szCs w:val="28"/>
        </w:rPr>
        <w:t>аседание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 явился, извещен надлежащим образом, о причинах неявки суд не уведомил</w:t>
      </w:r>
      <w:r>
        <w:rPr>
          <w:rFonts w:ascii="Times New Roman" w:eastAsia="Times New Roman" w:hAnsi="Times New Roman" w:cs="Times New Roman"/>
          <w:sz w:val="28"/>
          <w:szCs w:val="28"/>
        </w:rPr>
        <w:t>, ходатайств не заявлял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 рассмотрел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Романов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Н.С.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Изучив материалы дела, суд пришел к следующим выводам.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п. 2.3.2. Правил дорожного движения Российской Федерации, утвержденных постановлением Правительства Российской Федерации от </w:t>
      </w:r>
      <w:r>
        <w:rPr>
          <w:rStyle w:val="cat-Dategrp-8rplc-1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N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1090 водитель </w:t>
      </w:r>
      <w:hyperlink w:anchor="sub_1002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механического транспортного средства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обязан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статьей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24.1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обоснование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Романова Н.С.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правонарушения, предусмотренного ч.1 ст. 12.26 КоАП РФ, представлены следующие документы: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протокол об административном правонарушении от </w:t>
      </w:r>
      <w:r>
        <w:rPr>
          <w:rStyle w:val="cat-Dategrp-7rplc-2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согласно которому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Романов Н.С. </w:t>
      </w:r>
      <w:r>
        <w:rPr>
          <w:rStyle w:val="cat-Dategrp-7rplc-2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Style w:val="cat-Timegrp-21rplc-24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районе дома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23 по </w:t>
      </w:r>
      <w:r>
        <w:rPr>
          <w:rStyle w:val="cat-Addressgrp-3rplc-2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являясь водителем и управляя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транспортным средством </w:t>
      </w:r>
      <w:r>
        <w:rPr>
          <w:rStyle w:val="cat-UserDefinedgrp-31rplc-2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CarNumbergrp-22rplc-28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>, не выполнил законное требо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вание уполномоченного должностного лица о прохождении медицинского освидетельствования на состояние опьянения, при отсутствии признаков уголовно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аказуемого деяния, в нарушение п.2.3.2 Правил дорожного движения РФ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протокол об отстранении от управления транспортным средством от </w:t>
      </w:r>
      <w:r>
        <w:rPr>
          <w:rStyle w:val="cat-Dategrp-7rplc-2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согласно которому </w:t>
      </w:r>
      <w:r>
        <w:rPr>
          <w:rFonts w:ascii="Times New Roman" w:eastAsia="Times New Roman" w:hAnsi="Times New Roman" w:cs="Times New Roman"/>
          <w:sz w:val="28"/>
          <w:szCs w:val="28"/>
        </w:rPr>
        <w:t>Романов Н.С.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был отстранен от управления транспортным средством, поскольку управлял т/с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признаками опьянения;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протокол 86 </w:t>
      </w:r>
      <w:r>
        <w:rPr>
          <w:rFonts w:ascii="Times New Roman" w:eastAsia="Times New Roman" w:hAnsi="Times New Roman" w:cs="Times New Roman"/>
          <w:sz w:val="28"/>
          <w:szCs w:val="28"/>
        </w:rPr>
        <w:t>НП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</w:rPr>
        <w:t>040</w:t>
      </w:r>
      <w:r>
        <w:rPr>
          <w:rFonts w:ascii="Times New Roman" w:eastAsia="Times New Roman" w:hAnsi="Times New Roman" w:cs="Times New Roman"/>
          <w:sz w:val="28"/>
          <w:szCs w:val="28"/>
        </w:rPr>
        <w:t>309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направлении на медицинское освидетельствование на состояние опьянения от </w:t>
      </w:r>
      <w:r>
        <w:rPr>
          <w:rStyle w:val="cat-Dategrp-7rplc-3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От прохождения медицинского освидетельствования на состояние опьянения </w:t>
      </w:r>
      <w:r>
        <w:rPr>
          <w:rFonts w:ascii="Times New Roman" w:eastAsia="Times New Roman" w:hAnsi="Times New Roman" w:cs="Times New Roman"/>
          <w:sz w:val="28"/>
          <w:szCs w:val="28"/>
        </w:rPr>
        <w:t>Романов Н.С.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отказался;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протокол задержания транспортного средства;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справка инспектора ИАЗ ОГИБДД УМВД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России по </w:t>
      </w:r>
      <w:r>
        <w:rPr>
          <w:rStyle w:val="cat-Addressgrp-4rplc-3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рапорт инспектора ДПС ГИБДД УМВД России по </w:t>
      </w:r>
      <w:r>
        <w:rPr>
          <w:rStyle w:val="cat-Addressgrp-4rplc-3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в котором изложены обстоятельства административного правонарушения;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видеозапись, согласно которой зафиксированы порядок и ход процессуальных действий, проводимых должностным лицом, при отстранении от управления транспортным средством, освидетельствовании на состояние алкогольного опьянения, направлении на медицинское освидетельствование на состояние опьянения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Романов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Н.С.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сотрудников ДПС ГИБДД суд признаёт законными и обоснованными, поскольку они были осуществлены в строгом соответствии с </w:t>
      </w:r>
      <w:r>
        <w:rPr>
          <w:rFonts w:ascii="Times New Roman" w:eastAsia="Times New Roman" w:hAnsi="Times New Roman" w:cs="Times New Roman"/>
          <w:sz w:val="28"/>
          <w:szCs w:val="28"/>
        </w:rPr>
        <w:t>п.п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Style w:val="cat-PhoneNumbergrp-23rplc-36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Административного регламента исполнения Министерством внутренних дел Российской Федерации государственной функции по осуществлению федерального государственного надзора за соблюдением участниками дорожного движения требований законодательства Российской Федерации в области безопасности дорожного движения, утвержденного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приказом МВД России от </w:t>
        </w:r>
        <w:r>
          <w:rPr>
            <w:rStyle w:val="cat-Dategrp-9rplc-37"/>
            <w:rFonts w:ascii="Times New Roman" w:eastAsia="Times New Roman" w:hAnsi="Times New Roman" w:cs="Times New Roman"/>
            <w:color w:val="0000EE"/>
            <w:sz w:val="28"/>
            <w:szCs w:val="28"/>
          </w:rPr>
          <w:t>дата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N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664.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br/>
        </w:r>
      </w:hyperlink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Оценивая в совокупности установленные обстоятельства, суд приходит к выводу о том, что у сотрудников ГИБДД имелись все законные основания для направления </w:t>
      </w:r>
      <w:r>
        <w:rPr>
          <w:rFonts w:ascii="Times New Roman" w:eastAsia="Times New Roman" w:hAnsi="Times New Roman" w:cs="Times New Roman"/>
          <w:sz w:val="28"/>
          <w:szCs w:val="28"/>
        </w:rPr>
        <w:t>Романова Н.С.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медицинское освидетельствование на состояние опьянения.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Романова Н.С.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ч. 1 ст. 12.26 КоАП РФ.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Романова Н.С.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 квалифицирует по ч. 1 ст. 12.26 КоАП РФ – невыполнение водителем транспортного средства законного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требования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уполномоченного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должностного лица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о прохождении </w:t>
      </w:r>
      <w:hyperlink r:id="rId8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медицинского освидетельствования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 состояние опьянения, если такие действия (бездействия) не содержат уголовно наказуемого деяния.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29.2 КоАП РФ, исключающих возможность рассмотрения дела, не имеется.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смягчающих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 ответственность, согласно ст. 4.2 КоАП РФ, судом не установлено.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 обстоятельствам, отягчающим административную ответственность, предусмотренным ст. 4.3 КоАП РФ, суд относит повторное совершение однородного административного правонарушения.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определении меры наказания суд учитывает характер и степень общественной опасности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личности лица, в отношении которого ведется производство по делу об административном правонарушении, его отношение к содеянному.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изложенного и руководствуясь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>. 29.9-29.11 КоАП РФ, мировой судья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И Л: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Романова Никит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Сергеевича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ч. 1 ст. 12.26 КоАП РФ, и подвергнуть административному наказанию в виде штрафа в размере 30 000 (тридцати тысяч) рублей с лишением права управления транспортными средствами сроком на 1 (один) год 6 (шесть) месяцев.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</w:t>
      </w:r>
      <w:r>
        <w:rPr>
          <w:rFonts w:ascii="Times New Roman" w:eastAsia="Times New Roman" w:hAnsi="Times New Roman" w:cs="Times New Roman"/>
          <w:sz w:val="28"/>
          <w:szCs w:val="28"/>
        </w:rPr>
        <w:t>Романов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что в течение трёх рабочих дней со дня вступления в законную силу постановления о назначении административного наказания он обязан сдать водительское удостоверение и все другие имеющиеся у него удостоверения, предоставляющие право управления транспортными средствами,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ГИБДД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УМВД России по </w:t>
      </w:r>
      <w:r>
        <w:rPr>
          <w:rStyle w:val="cat-Addressgrp-4rplc-4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случае уклонения от сдачи документов срок лишения специального права прерывается. Течение срока начинается со дня сдачи либо изъятия документов на право управления транспортным средством.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городской суд через мирового судью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</w:t>
      </w:r>
      <w:r>
        <w:rPr>
          <w:rFonts w:ascii="Times New Roman" w:eastAsia="Times New Roman" w:hAnsi="Times New Roman" w:cs="Times New Roman"/>
          <w:sz w:val="28"/>
          <w:szCs w:val="28"/>
        </w:rPr>
        <w:t>значения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Сургут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10 суток с момента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М.Б. </w:t>
      </w:r>
      <w:r>
        <w:rPr>
          <w:rFonts w:ascii="Times New Roman" w:eastAsia="Times New Roman" w:hAnsi="Times New Roman" w:cs="Times New Roman"/>
          <w:sz w:val="28"/>
          <w:szCs w:val="28"/>
        </w:rPr>
        <w:t>Бордунов</w:t>
      </w:r>
    </w:p>
    <w:p>
      <w:pPr>
        <w:spacing w:before="0" w:after="0"/>
        <w:jc w:val="both"/>
        <w:rPr>
          <w:sz w:val="22"/>
          <w:szCs w:val="22"/>
        </w:rPr>
      </w:pP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КОПИЯ ВЕРНА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М</w:t>
      </w:r>
      <w:r>
        <w:rPr>
          <w:rFonts w:ascii="Times New Roman" w:eastAsia="Times New Roman" w:hAnsi="Times New Roman" w:cs="Times New Roman"/>
          <w:sz w:val="16"/>
          <w:szCs w:val="16"/>
        </w:rPr>
        <w:t>ирово</w:t>
      </w:r>
      <w:r>
        <w:rPr>
          <w:rFonts w:ascii="Times New Roman" w:eastAsia="Times New Roman" w:hAnsi="Times New Roman" w:cs="Times New Roman"/>
          <w:sz w:val="16"/>
          <w:szCs w:val="16"/>
        </w:rPr>
        <w:t>й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судь</w:t>
      </w:r>
      <w:r>
        <w:rPr>
          <w:rFonts w:ascii="Times New Roman" w:eastAsia="Times New Roman" w:hAnsi="Times New Roman" w:cs="Times New Roman"/>
          <w:sz w:val="16"/>
          <w:szCs w:val="16"/>
        </w:rPr>
        <w:t>я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16"/>
          <w:szCs w:val="16"/>
        </w:rPr>
        <w:t>11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Сургутского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ХМАО-Югры ______________________ М.Б. </w:t>
      </w:r>
      <w:r>
        <w:rPr>
          <w:rFonts w:ascii="Times New Roman" w:eastAsia="Times New Roman" w:hAnsi="Times New Roman" w:cs="Times New Roman"/>
          <w:sz w:val="16"/>
          <w:szCs w:val="16"/>
        </w:rPr>
        <w:t>Бордунов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Style w:val="cat-Dategrp-10rplc-47"/>
          <w:rFonts w:ascii="Times New Roman" w:eastAsia="Times New Roman" w:hAnsi="Times New Roman" w:cs="Times New Roman"/>
          <w:sz w:val="16"/>
          <w:szCs w:val="16"/>
        </w:rPr>
        <w:t>дата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sz w:val="16"/>
          <w:szCs w:val="16"/>
        </w:rPr>
        <w:t>407</w:t>
      </w:r>
      <w:r>
        <w:rPr>
          <w:rFonts w:ascii="Times New Roman" w:eastAsia="Times New Roman" w:hAnsi="Times New Roman" w:cs="Times New Roman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sz w:val="16"/>
          <w:szCs w:val="16"/>
        </w:rPr>
        <w:t>26</w:t>
      </w:r>
      <w:r>
        <w:rPr>
          <w:rFonts w:ascii="Times New Roman" w:eastAsia="Times New Roman" w:hAnsi="Times New Roman" w:cs="Times New Roman"/>
          <w:sz w:val="16"/>
          <w:szCs w:val="16"/>
        </w:rPr>
        <w:t>11</w:t>
      </w:r>
      <w:r>
        <w:rPr>
          <w:rFonts w:ascii="Times New Roman" w:eastAsia="Times New Roman" w:hAnsi="Times New Roman" w:cs="Times New Roman"/>
          <w:sz w:val="16"/>
          <w:szCs w:val="16"/>
        </w:rPr>
        <w:t>/20</w:t>
      </w:r>
      <w:r>
        <w:rPr>
          <w:rFonts w:ascii="Times New Roman" w:eastAsia="Times New Roman" w:hAnsi="Times New Roman" w:cs="Times New Roman"/>
          <w:sz w:val="16"/>
          <w:szCs w:val="16"/>
        </w:rPr>
        <w:t>24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____________________ Т.И. </w:t>
      </w:r>
      <w:r>
        <w:rPr>
          <w:rFonts w:ascii="Times New Roman" w:eastAsia="Times New Roman" w:hAnsi="Times New Roman" w:cs="Times New Roman"/>
          <w:sz w:val="16"/>
          <w:szCs w:val="16"/>
        </w:rPr>
        <w:t>Слесарева</w:t>
      </w:r>
    </w:p>
    <w:p>
      <w:pPr>
        <w:spacing w:before="0" w:after="0"/>
        <w:jc w:val="both"/>
        <w:rPr>
          <w:sz w:val="16"/>
          <w:szCs w:val="16"/>
        </w:rPr>
      </w:pPr>
    </w:p>
    <w:p>
      <w:pPr>
        <w:spacing w:before="0" w:after="0"/>
        <w:ind w:firstLine="708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Штраф оплачивать на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номер счета получателя </w:t>
      </w:r>
      <w:r>
        <w:rPr>
          <w:rFonts w:ascii="Times New Roman" w:eastAsia="Times New Roman" w:hAnsi="Times New Roman" w:cs="Times New Roman"/>
          <w:sz w:val="22"/>
          <w:szCs w:val="22"/>
        </w:rPr>
        <w:t>платежа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sz w:val="22"/>
          <w:szCs w:val="22"/>
        </w:rPr>
        <w:t>03100643000000018700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в РКЦ Ханты-Мансийск; БИК </w:t>
      </w:r>
      <w:r>
        <w:rPr>
          <w:rStyle w:val="cat-PhoneNumbergrp-24rplc-49"/>
          <w:rFonts w:ascii="Times New Roman" w:eastAsia="Times New Roman" w:hAnsi="Times New Roman" w:cs="Times New Roman"/>
          <w:sz w:val="22"/>
          <w:szCs w:val="22"/>
        </w:rPr>
        <w:t>телефон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; ОКТМО </w:t>
      </w:r>
      <w:r>
        <w:rPr>
          <w:rStyle w:val="cat-Addressgrp-4rplc-50"/>
          <w:rFonts w:ascii="Times New Roman" w:eastAsia="Times New Roman" w:hAnsi="Times New Roman" w:cs="Times New Roman"/>
          <w:sz w:val="22"/>
          <w:szCs w:val="22"/>
        </w:rPr>
        <w:t>адрес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Style w:val="cat-PhoneNumbergrp-25rplc-51"/>
          <w:rFonts w:ascii="Times New Roman" w:eastAsia="Times New Roman" w:hAnsi="Times New Roman" w:cs="Times New Roman"/>
          <w:sz w:val="22"/>
          <w:szCs w:val="22"/>
        </w:rPr>
        <w:t>телефон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; ИНН </w:t>
      </w:r>
      <w:r>
        <w:rPr>
          <w:rStyle w:val="cat-PhoneNumbergrp-26rplc-52"/>
          <w:rFonts w:ascii="Times New Roman" w:eastAsia="Times New Roman" w:hAnsi="Times New Roman" w:cs="Times New Roman"/>
          <w:sz w:val="22"/>
          <w:szCs w:val="22"/>
        </w:rPr>
        <w:t>телефон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; КПП </w:t>
      </w:r>
      <w:r>
        <w:rPr>
          <w:rStyle w:val="cat-PhoneNumbergrp-27rplc-53"/>
          <w:rFonts w:ascii="Times New Roman" w:eastAsia="Times New Roman" w:hAnsi="Times New Roman" w:cs="Times New Roman"/>
          <w:sz w:val="22"/>
          <w:szCs w:val="22"/>
        </w:rPr>
        <w:t>телефон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; КБК 18811601123010001140; </w:t>
      </w:r>
      <w:r>
        <w:rPr>
          <w:rFonts w:ascii="Times New Roman" w:eastAsia="Times New Roman" w:hAnsi="Times New Roman" w:cs="Times New Roman"/>
          <w:sz w:val="22"/>
          <w:szCs w:val="22"/>
        </w:rPr>
        <w:t>кор</w:t>
      </w:r>
      <w:r>
        <w:rPr>
          <w:rFonts w:ascii="Times New Roman" w:eastAsia="Times New Roman" w:hAnsi="Times New Roman" w:cs="Times New Roman"/>
          <w:sz w:val="22"/>
          <w:szCs w:val="22"/>
        </w:rPr>
        <w:t>./</w:t>
      </w:r>
      <w:r>
        <w:rPr>
          <w:rFonts w:ascii="Times New Roman" w:eastAsia="Times New Roman" w:hAnsi="Times New Roman" w:cs="Times New Roman"/>
          <w:sz w:val="22"/>
          <w:szCs w:val="22"/>
        </w:rPr>
        <w:t>сч</w:t>
      </w:r>
      <w:r>
        <w:rPr>
          <w:rFonts w:ascii="Times New Roman" w:eastAsia="Times New Roman" w:hAnsi="Times New Roman" w:cs="Times New Roman"/>
          <w:sz w:val="22"/>
          <w:szCs w:val="22"/>
        </w:rPr>
        <w:t>. 40102810245370000007. Получатель: УФК по ХМАО-Югре (УМВД России по ХМАО-Югре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);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>УИН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>188104862</w:t>
      </w:r>
      <w:r>
        <w:rPr>
          <w:rFonts w:ascii="Times New Roman" w:eastAsia="Times New Roman" w:hAnsi="Times New Roman" w:cs="Times New Roman"/>
          <w:sz w:val="22"/>
          <w:szCs w:val="22"/>
        </w:rPr>
        <w:t>4</w:t>
      </w:r>
      <w:r>
        <w:rPr>
          <w:rFonts w:ascii="Times New Roman" w:eastAsia="Times New Roman" w:hAnsi="Times New Roman" w:cs="Times New Roman"/>
          <w:sz w:val="22"/>
          <w:szCs w:val="22"/>
        </w:rPr>
        <w:t>03200</w:t>
      </w:r>
      <w:r>
        <w:rPr>
          <w:rFonts w:ascii="Times New Roman" w:eastAsia="Times New Roman" w:hAnsi="Times New Roman" w:cs="Times New Roman"/>
          <w:sz w:val="22"/>
          <w:szCs w:val="22"/>
        </w:rPr>
        <w:t>1</w:t>
      </w:r>
      <w:r>
        <w:rPr>
          <w:rFonts w:ascii="Times New Roman" w:eastAsia="Times New Roman" w:hAnsi="Times New Roman" w:cs="Times New Roman"/>
          <w:sz w:val="22"/>
          <w:szCs w:val="22"/>
        </w:rPr>
        <w:t>4088</w:t>
      </w:r>
      <w:r>
        <w:rPr>
          <w:rFonts w:ascii="Times New Roman" w:eastAsia="Times New Roman" w:hAnsi="Times New Roman" w:cs="Times New Roman"/>
          <w:sz w:val="22"/>
          <w:szCs w:val="22"/>
        </w:rPr>
        <w:t>.</w:t>
      </w:r>
    </w:p>
    <w:p>
      <w:pPr>
        <w:spacing w:before="0" w:after="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Штраф подлежит оплате в течение 60 дней, копия квитанции предоставляется в </w:t>
      </w:r>
      <w:r>
        <w:rPr>
          <w:rFonts w:ascii="Times New Roman" w:eastAsia="Times New Roman" w:hAnsi="Times New Roman" w:cs="Times New Roman"/>
          <w:sz w:val="22"/>
          <w:szCs w:val="22"/>
        </w:rPr>
        <w:t>каб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. 105 дома 9 по </w:t>
      </w:r>
      <w:r>
        <w:rPr>
          <w:rStyle w:val="cat-Addressgrp-5rplc-54"/>
          <w:rFonts w:ascii="Times New Roman" w:eastAsia="Times New Roman" w:hAnsi="Times New Roman" w:cs="Times New Roman"/>
          <w:sz w:val="22"/>
          <w:szCs w:val="22"/>
        </w:rPr>
        <w:t>адрес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Style w:val="cat-Addressgrp-4rplc-55"/>
          <w:rFonts w:ascii="Times New Roman" w:eastAsia="Times New Roman" w:hAnsi="Times New Roman" w:cs="Times New Roman"/>
          <w:sz w:val="22"/>
          <w:szCs w:val="22"/>
        </w:rPr>
        <w:t>адрес</w:t>
      </w:r>
      <w:r>
        <w:rPr>
          <w:rFonts w:ascii="Times New Roman" w:eastAsia="Times New Roman" w:hAnsi="Times New Roman" w:cs="Times New Roman"/>
          <w:sz w:val="22"/>
          <w:szCs w:val="22"/>
        </w:rPr>
        <w:t>.</w:t>
      </w:r>
    </w:p>
    <w:p>
      <w:pPr>
        <w:spacing w:before="0" w:after="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Лицо, не уплатившее штраф в установленный законом срок подлежит наказанию по ч. 1 ст. 20.25 КоАП РФ в виде штрафа в двойном </w:t>
      </w:r>
      <w:r>
        <w:rPr>
          <w:rFonts w:ascii="Times New Roman" w:eastAsia="Times New Roman" w:hAnsi="Times New Roman" w:cs="Times New Roman"/>
          <w:sz w:val="22"/>
          <w:szCs w:val="22"/>
        </w:rPr>
        <w:t>размере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sz w:val="22"/>
          <w:szCs w:val="22"/>
        </w:rPr>
        <w:t>суммы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неоплаченного штрафа, но не </w:t>
      </w:r>
      <w:r>
        <w:rPr>
          <w:rStyle w:val="cat-SumInWordsgrp-19rplc-56"/>
          <w:rFonts w:ascii="Times New Roman" w:eastAsia="Times New Roman" w:hAnsi="Times New Roman" w:cs="Times New Roman"/>
          <w:sz w:val="22"/>
          <w:szCs w:val="22"/>
        </w:rPr>
        <w:t>сумма прописью</w:t>
      </w:r>
      <w:r>
        <w:rPr>
          <w:rFonts w:ascii="Times New Roman" w:eastAsia="Times New Roman" w:hAnsi="Times New Roman" w:cs="Times New Roman"/>
          <w:sz w:val="22"/>
          <w:szCs w:val="22"/>
        </w:rPr>
        <w:t>, либо административному аресту на срок до 15 суток, либо обязательных работ на срок до пятидесяти часов.</w:t>
      </w:r>
    </w:p>
    <w:sectPr>
      <w:headerReference w:type="default" r:id="rId9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jc w:val="center"/>
    </w:pPr>
  </w:p>
  <w:p>
    <w:pPr>
      <w:spacing w:before="0" w:after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</w:rPr>
      <w:t>1</w:t>
    </w:r>
    <w:r>
      <w:rPr>
        <w:rFonts w:ascii="Times New Roman" w:eastAsia="Times New Roman" w:hAnsi="Times New Roman" w:cs="Times New Roman"/>
      </w:rPr>
      <w:fldChar w:fldCharType="end"/>
    </w:r>
  </w:p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0">
    <w:name w:val="cat-Address grp-0 rplc-0"/>
    <w:basedOn w:val="DefaultParagraphFont"/>
  </w:style>
  <w:style w:type="character" w:customStyle="1" w:styleId="cat-Dategrp-6rplc-1">
    <w:name w:val="cat-Date grp-6 rplc-1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ExternalSystemDefinedgrp-28rplc-5">
    <w:name w:val="cat-ExternalSystemDefined grp-28 rplc-5"/>
    <w:basedOn w:val="DefaultParagraphFont"/>
  </w:style>
  <w:style w:type="character" w:customStyle="1" w:styleId="cat-PassportDatagrp-20rplc-6">
    <w:name w:val="cat-PassportData grp-20 rplc-6"/>
    <w:basedOn w:val="DefaultParagraphFont"/>
  </w:style>
  <w:style w:type="character" w:customStyle="1" w:styleId="cat-UserDefinedgrp-30rplc-7">
    <w:name w:val="cat-UserDefined grp-30 rplc-7"/>
    <w:basedOn w:val="DefaultParagraphFont"/>
  </w:style>
  <w:style w:type="character" w:customStyle="1" w:styleId="cat-Dategrp-7rplc-11">
    <w:name w:val="cat-Date grp-7 rplc-11"/>
    <w:basedOn w:val="DefaultParagraphFont"/>
  </w:style>
  <w:style w:type="character" w:customStyle="1" w:styleId="cat-Timegrp-21rplc-12">
    <w:name w:val="cat-Time grp-21 rplc-12"/>
    <w:basedOn w:val="DefaultParagraphFont"/>
  </w:style>
  <w:style w:type="character" w:customStyle="1" w:styleId="cat-Addressgrp-3rplc-13">
    <w:name w:val="cat-Address grp-3 rplc-13"/>
    <w:basedOn w:val="DefaultParagraphFont"/>
  </w:style>
  <w:style w:type="character" w:customStyle="1" w:styleId="cat-UserDefinedgrp-31rplc-15">
    <w:name w:val="cat-UserDefined grp-31 rplc-15"/>
    <w:basedOn w:val="DefaultParagraphFont"/>
  </w:style>
  <w:style w:type="character" w:customStyle="1" w:styleId="cat-CarNumbergrp-22rplc-16">
    <w:name w:val="cat-CarNumber grp-22 rplc-16"/>
    <w:basedOn w:val="DefaultParagraphFont"/>
  </w:style>
  <w:style w:type="character" w:customStyle="1" w:styleId="cat-Dategrp-8rplc-19">
    <w:name w:val="cat-Date grp-8 rplc-19"/>
    <w:basedOn w:val="DefaultParagraphFont"/>
  </w:style>
  <w:style w:type="character" w:customStyle="1" w:styleId="cat-Dategrp-7rplc-21">
    <w:name w:val="cat-Date grp-7 rplc-21"/>
    <w:basedOn w:val="DefaultParagraphFont"/>
  </w:style>
  <w:style w:type="character" w:customStyle="1" w:styleId="cat-Dategrp-7rplc-23">
    <w:name w:val="cat-Date grp-7 rplc-23"/>
    <w:basedOn w:val="DefaultParagraphFont"/>
  </w:style>
  <w:style w:type="character" w:customStyle="1" w:styleId="cat-Timegrp-21rplc-24">
    <w:name w:val="cat-Time grp-21 rplc-24"/>
    <w:basedOn w:val="DefaultParagraphFont"/>
  </w:style>
  <w:style w:type="character" w:customStyle="1" w:styleId="cat-Addressgrp-3rplc-25">
    <w:name w:val="cat-Address grp-3 rplc-25"/>
    <w:basedOn w:val="DefaultParagraphFont"/>
  </w:style>
  <w:style w:type="character" w:customStyle="1" w:styleId="cat-UserDefinedgrp-31rplc-26">
    <w:name w:val="cat-UserDefined grp-31 rplc-26"/>
    <w:basedOn w:val="DefaultParagraphFont"/>
  </w:style>
  <w:style w:type="character" w:customStyle="1" w:styleId="cat-CarNumbergrp-22rplc-28">
    <w:name w:val="cat-CarNumber grp-22 rplc-28"/>
    <w:basedOn w:val="DefaultParagraphFont"/>
  </w:style>
  <w:style w:type="character" w:customStyle="1" w:styleId="cat-Dategrp-7rplc-29">
    <w:name w:val="cat-Date grp-7 rplc-29"/>
    <w:basedOn w:val="DefaultParagraphFont"/>
  </w:style>
  <w:style w:type="character" w:customStyle="1" w:styleId="cat-Dategrp-7rplc-31">
    <w:name w:val="cat-Date grp-7 rplc-31"/>
    <w:basedOn w:val="DefaultParagraphFont"/>
  </w:style>
  <w:style w:type="character" w:customStyle="1" w:styleId="cat-Addressgrp-4rplc-33">
    <w:name w:val="cat-Address grp-4 rplc-33"/>
    <w:basedOn w:val="DefaultParagraphFont"/>
  </w:style>
  <w:style w:type="character" w:customStyle="1" w:styleId="cat-Addressgrp-4rplc-34">
    <w:name w:val="cat-Address grp-4 rplc-34"/>
    <w:basedOn w:val="DefaultParagraphFont"/>
  </w:style>
  <w:style w:type="character" w:customStyle="1" w:styleId="cat-PhoneNumbergrp-23rplc-36">
    <w:name w:val="cat-PhoneNumber grp-23 rplc-36"/>
    <w:basedOn w:val="DefaultParagraphFont"/>
  </w:style>
  <w:style w:type="character" w:customStyle="1" w:styleId="cat-Dategrp-9rplc-37">
    <w:name w:val="cat-Date grp-9 rplc-37"/>
    <w:basedOn w:val="DefaultParagraphFont"/>
  </w:style>
  <w:style w:type="character" w:customStyle="1" w:styleId="cat-Addressgrp-4rplc-44">
    <w:name w:val="cat-Address grp-4 rplc-44"/>
    <w:basedOn w:val="DefaultParagraphFont"/>
  </w:style>
  <w:style w:type="character" w:customStyle="1" w:styleId="cat-Dategrp-10rplc-47">
    <w:name w:val="cat-Date grp-10 rplc-47"/>
    <w:basedOn w:val="DefaultParagraphFont"/>
  </w:style>
  <w:style w:type="character" w:customStyle="1" w:styleId="cat-PhoneNumbergrp-24rplc-49">
    <w:name w:val="cat-PhoneNumber grp-24 rplc-49"/>
    <w:basedOn w:val="DefaultParagraphFont"/>
  </w:style>
  <w:style w:type="character" w:customStyle="1" w:styleId="cat-Addressgrp-4rplc-50">
    <w:name w:val="cat-Address grp-4 rplc-50"/>
    <w:basedOn w:val="DefaultParagraphFont"/>
  </w:style>
  <w:style w:type="character" w:customStyle="1" w:styleId="cat-PhoneNumbergrp-25rplc-51">
    <w:name w:val="cat-PhoneNumber grp-25 rplc-51"/>
    <w:basedOn w:val="DefaultParagraphFont"/>
  </w:style>
  <w:style w:type="character" w:customStyle="1" w:styleId="cat-PhoneNumbergrp-26rplc-52">
    <w:name w:val="cat-PhoneNumber grp-26 rplc-52"/>
    <w:basedOn w:val="DefaultParagraphFont"/>
  </w:style>
  <w:style w:type="character" w:customStyle="1" w:styleId="cat-PhoneNumbergrp-27rplc-53">
    <w:name w:val="cat-PhoneNumber grp-27 rplc-53"/>
    <w:basedOn w:val="DefaultParagraphFont"/>
  </w:style>
  <w:style w:type="character" w:customStyle="1" w:styleId="cat-Addressgrp-5rplc-54">
    <w:name w:val="cat-Address grp-5 rplc-54"/>
    <w:basedOn w:val="DefaultParagraphFont"/>
  </w:style>
  <w:style w:type="character" w:customStyle="1" w:styleId="cat-Addressgrp-4rplc-55">
    <w:name w:val="cat-Address grp-4 rplc-55"/>
    <w:basedOn w:val="DefaultParagraphFont"/>
  </w:style>
  <w:style w:type="character" w:customStyle="1" w:styleId="cat-SumInWordsgrp-19rplc-56">
    <w:name w:val="cat-SumInWords grp-19 rplc-5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241" TargetMode="External" /><Relationship Id="rId5" Type="http://schemas.openxmlformats.org/officeDocument/2006/relationships/hyperlink" Target="garantF1://71682148.0" TargetMode="External" /><Relationship Id="rId6" Type="http://schemas.openxmlformats.org/officeDocument/2006/relationships/hyperlink" Target="garantF1://1205770.100232" TargetMode="External" /><Relationship Id="rId7" Type="http://schemas.openxmlformats.org/officeDocument/2006/relationships/hyperlink" Target="garantF1://12082530.130114" TargetMode="External" /><Relationship Id="rId8" Type="http://schemas.openxmlformats.org/officeDocument/2006/relationships/hyperlink" Target="garantF1://12061120.1000" TargetMode="External" /><Relationship Id="rId9" Type="http://schemas.openxmlformats.org/officeDocument/2006/relationships/header" Target="header1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